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C9EA" w14:textId="77777777" w:rsidR="009D2905" w:rsidRPr="009D2905" w:rsidRDefault="00DF2648">
      <w:pPr>
        <w:rPr>
          <w:b/>
        </w:rPr>
      </w:pPr>
      <w:r w:rsidRPr="009D2905">
        <w:rPr>
          <w:b/>
          <w:u w:val="single"/>
        </w:rPr>
        <w:t>Subcommittee</w:t>
      </w:r>
      <w:r w:rsidR="009D2905" w:rsidRPr="009D2905">
        <w:rPr>
          <w:b/>
          <w:u w:val="single"/>
        </w:rPr>
        <w:t xml:space="preserve"> Report</w:t>
      </w:r>
      <w:r w:rsidRPr="009D2905">
        <w:rPr>
          <w:b/>
          <w:u w:val="single"/>
        </w:rPr>
        <w:t>:</w:t>
      </w:r>
      <w:r w:rsidRPr="009D2905">
        <w:rPr>
          <w:b/>
        </w:rPr>
        <w:t xml:space="preserve"> </w:t>
      </w:r>
    </w:p>
    <w:p w14:paraId="740ABD31" w14:textId="001DF09F" w:rsidR="00DF2648" w:rsidRDefault="009D2905">
      <w:r w:rsidRPr="009D2905">
        <w:rPr>
          <w:u w:val="single"/>
        </w:rPr>
        <w:t>Goal</w:t>
      </w:r>
      <w:r>
        <w:rPr>
          <w:u w:val="single"/>
        </w:rPr>
        <w:t>:</w:t>
      </w:r>
      <w:r>
        <w:t xml:space="preserve"> </w:t>
      </w:r>
      <w:r w:rsidR="00DF2648">
        <w:t xml:space="preserve">Reorganization of </w:t>
      </w:r>
      <w:proofErr w:type="spellStart"/>
      <w:r w:rsidR="00DF2648">
        <w:t>WormBoard</w:t>
      </w:r>
      <w:proofErr w:type="spellEnd"/>
      <w:r w:rsidR="00DF2648">
        <w:t xml:space="preserve"> representation to ensure greater diversity</w:t>
      </w:r>
    </w:p>
    <w:p w14:paraId="5B0900EE" w14:textId="77777777" w:rsidR="00DF2648" w:rsidRDefault="00DF2648">
      <w:proofErr w:type="spellStart"/>
      <w:r w:rsidRPr="006E4D4E">
        <w:rPr>
          <w:u w:val="single"/>
        </w:rPr>
        <w:t>Comm</w:t>
      </w:r>
      <w:proofErr w:type="spellEnd"/>
      <w:r w:rsidRPr="006E4D4E">
        <w:rPr>
          <w:u w:val="single"/>
        </w:rPr>
        <w:t xml:space="preserve"> members:</w:t>
      </w:r>
      <w:r>
        <w:t xml:space="preserve"> Judith </w:t>
      </w:r>
      <w:proofErr w:type="spellStart"/>
      <w:r>
        <w:t>Yanowitz</w:t>
      </w:r>
      <w:proofErr w:type="spellEnd"/>
      <w:r w:rsidR="006E4D4E">
        <w:t xml:space="preserve">, Barbara </w:t>
      </w:r>
      <w:proofErr w:type="spellStart"/>
      <w:r w:rsidR="006E4D4E">
        <w:t>Conradt</w:t>
      </w:r>
      <w:proofErr w:type="spellEnd"/>
      <w:r w:rsidR="006E4D4E">
        <w:t>, Brent Derry, Oliver Hobert (chair)</w:t>
      </w:r>
    </w:p>
    <w:p w14:paraId="0C4B7BCE" w14:textId="000DA317" w:rsidR="00FF748F" w:rsidRDefault="006E4D4E">
      <w:r w:rsidRPr="006E4D4E">
        <w:rPr>
          <w:u w:val="single"/>
        </w:rPr>
        <w:t>Meet:</w:t>
      </w:r>
      <w:r>
        <w:t xml:space="preserve"> Sept 15</w:t>
      </w:r>
      <w:r w:rsidRPr="006E4D4E">
        <w:rPr>
          <w:vertAlign w:val="superscript"/>
        </w:rPr>
        <w:t>th</w:t>
      </w:r>
      <w:r>
        <w:t>, 2020</w:t>
      </w:r>
      <w:r w:rsidR="00596AD6">
        <w:t xml:space="preserve">; </w:t>
      </w:r>
      <w:proofErr w:type="spellStart"/>
      <w:r w:rsidR="00FF748F" w:rsidRPr="00FF748F">
        <w:rPr>
          <w:u w:val="single"/>
        </w:rPr>
        <w:t>WormBoard</w:t>
      </w:r>
      <w:proofErr w:type="spellEnd"/>
      <w:r w:rsidR="00FF748F" w:rsidRPr="00FF748F">
        <w:rPr>
          <w:u w:val="single"/>
        </w:rPr>
        <w:t xml:space="preserve"> Discussion:</w:t>
      </w:r>
      <w:r w:rsidR="00FF748F">
        <w:t xml:space="preserve"> Oct 26, 2020</w:t>
      </w:r>
    </w:p>
    <w:p w14:paraId="73261EFA" w14:textId="40F1FFF3" w:rsidR="00FF748F" w:rsidRPr="00FF748F" w:rsidRDefault="00FF748F">
      <w:pPr>
        <w:rPr>
          <w:u w:val="single"/>
        </w:rPr>
      </w:pPr>
      <w:r w:rsidRPr="00FF748F">
        <w:rPr>
          <w:u w:val="single"/>
        </w:rPr>
        <w:t>Revised proposal</w:t>
      </w:r>
      <w:r>
        <w:rPr>
          <w:u w:val="single"/>
        </w:rPr>
        <w:t xml:space="preserve"> submitted to Board:</w:t>
      </w:r>
      <w:r w:rsidR="00596AD6">
        <w:rPr>
          <w:u w:val="single"/>
        </w:rPr>
        <w:t xml:space="preserve">  </w:t>
      </w:r>
      <w:r w:rsidR="00DD5FC9">
        <w:rPr>
          <w:u w:val="single"/>
        </w:rPr>
        <w:t>Oct 30, 2020</w:t>
      </w:r>
      <w:r w:rsidR="00596AD6">
        <w:rPr>
          <w:u w:val="single"/>
        </w:rPr>
        <w:t xml:space="preserve"> </w:t>
      </w:r>
      <w:r>
        <w:rPr>
          <w:u w:val="single"/>
        </w:rPr>
        <w:t>Vote</w:t>
      </w:r>
      <w:r w:rsidR="00171C37">
        <w:rPr>
          <w:u w:val="single"/>
        </w:rPr>
        <w:t>:</w:t>
      </w:r>
      <w:r>
        <w:rPr>
          <w:u w:val="single"/>
        </w:rPr>
        <w:t xml:space="preserve"> </w:t>
      </w:r>
      <w:r w:rsidR="00596AD6">
        <w:rPr>
          <w:u w:val="single"/>
        </w:rPr>
        <w:t>[date]</w:t>
      </w:r>
    </w:p>
    <w:p w14:paraId="5232ED85" w14:textId="77777777" w:rsidR="00FF748F" w:rsidRDefault="00FF748F"/>
    <w:p w14:paraId="7FD1CB93" w14:textId="79C276F7" w:rsidR="00967F0C" w:rsidRDefault="00967F0C">
      <w:r>
        <w:t xml:space="preserve">Current </w:t>
      </w:r>
      <w:proofErr w:type="spellStart"/>
      <w:r>
        <w:t>WormBoard</w:t>
      </w:r>
      <w:proofErr w:type="spellEnd"/>
      <w:r>
        <w:t xml:space="preserve"> Charter and representation</w:t>
      </w:r>
      <w:r w:rsidR="00EE7FF4">
        <w:t xml:space="preserve"> can be found here</w:t>
      </w:r>
      <w:r>
        <w:t xml:space="preserve">: </w:t>
      </w:r>
      <w:hyperlink r:id="rId5" w:history="1">
        <w:r w:rsidR="00EE7FF4" w:rsidRPr="009B6468">
          <w:rPr>
            <w:rStyle w:val="Hyperlink"/>
          </w:rPr>
          <w:t>https://wiki.wormbase.org/index.php/WormBoard</w:t>
        </w:r>
      </w:hyperlink>
    </w:p>
    <w:p w14:paraId="5B48B39B" w14:textId="345AE648" w:rsidR="00967F0C" w:rsidRDefault="00967F0C"/>
    <w:p w14:paraId="1E411813" w14:textId="77777777" w:rsidR="00EE7FF4" w:rsidRDefault="00EE7FF4">
      <w:bookmarkStart w:id="0" w:name="_GoBack"/>
      <w:bookmarkEnd w:id="0"/>
    </w:p>
    <w:p w14:paraId="2F611EBE" w14:textId="2E7BB7D8" w:rsidR="006E4D4E" w:rsidRDefault="006E4D4E">
      <w:r>
        <w:t>Proposed changes:</w:t>
      </w:r>
    </w:p>
    <w:p w14:paraId="57B7FAA6" w14:textId="77777777" w:rsidR="00DE100F" w:rsidRDefault="00DE100F"/>
    <w:p w14:paraId="623979AC" w14:textId="2785EBE8" w:rsidR="00DF2648" w:rsidRDefault="006E4D4E">
      <w:r>
        <w:t xml:space="preserve">1) The current Worm community’s geographic composition is shown below in Table 1. </w:t>
      </w:r>
    </w:p>
    <w:p w14:paraId="65440E0A" w14:textId="59285585" w:rsidR="007D132D" w:rsidRDefault="006E4D4E" w:rsidP="007D132D">
      <w:r>
        <w:t xml:space="preserve">To better represent the worldwide diversity of the worm community, we propose </w:t>
      </w:r>
      <w:r>
        <w:rPr>
          <w:i/>
          <w:u w:val="single"/>
        </w:rPr>
        <w:t>that every geographic region</w:t>
      </w:r>
      <w:r>
        <w:t xml:space="preserve"> gains representation </w:t>
      </w:r>
      <w:r w:rsidR="009D2905">
        <w:t xml:space="preserve">on </w:t>
      </w:r>
      <w:proofErr w:type="spellStart"/>
      <w:r w:rsidR="009D2905">
        <w:t>Worm</w:t>
      </w:r>
      <w:r w:rsidR="0087615C">
        <w:t>B</w:t>
      </w:r>
      <w:r w:rsidR="009D2905">
        <w:t>oard</w:t>
      </w:r>
      <w:proofErr w:type="spellEnd"/>
      <w:r w:rsidR="009D2905">
        <w:t>. Regions with larger number</w:t>
      </w:r>
      <w:r w:rsidR="002B77BD">
        <w:t>s</w:t>
      </w:r>
      <w:r>
        <w:t xml:space="preserve"> of worm labs </w:t>
      </w:r>
      <w:r w:rsidR="002B77BD">
        <w:t>have</w:t>
      </w:r>
      <w:r>
        <w:t xml:space="preserve"> </w:t>
      </w:r>
      <w:r w:rsidR="009D2905">
        <w:t>larger</w:t>
      </w:r>
      <w:r>
        <w:t xml:space="preserve"> representation</w:t>
      </w:r>
      <w:r w:rsidR="009D2905">
        <w:t xml:space="preserve">, but to </w:t>
      </w:r>
      <w:r w:rsidR="002B77BD">
        <w:t xml:space="preserve">minimize </w:t>
      </w:r>
      <w:r w:rsidR="00511A29">
        <w:t>bloat</w:t>
      </w:r>
      <w:r w:rsidR="002B77BD">
        <w:t>ing</w:t>
      </w:r>
      <w:r w:rsidR="00511A29">
        <w:t xml:space="preserve"> </w:t>
      </w:r>
      <w:r w:rsidR="0087615C">
        <w:t xml:space="preserve">the </w:t>
      </w:r>
      <w:r w:rsidR="009D2905">
        <w:t xml:space="preserve">size of </w:t>
      </w:r>
      <w:proofErr w:type="spellStart"/>
      <w:r w:rsidR="009D2905">
        <w:t>Worm</w:t>
      </w:r>
      <w:r w:rsidR="0087615C">
        <w:t>B</w:t>
      </w:r>
      <w:r w:rsidR="009D2905">
        <w:t>oard</w:t>
      </w:r>
      <w:proofErr w:type="spellEnd"/>
      <w:r w:rsidR="009D2905">
        <w:t>, this cannot be done proportionally</w:t>
      </w:r>
      <w:r>
        <w:t xml:space="preserve">. Even though the proposed </w:t>
      </w:r>
      <w:r w:rsidR="00BE6B34">
        <w:t xml:space="preserve">changes do </w:t>
      </w:r>
      <w:r>
        <w:t xml:space="preserve">not quite </w:t>
      </w:r>
      <w:r w:rsidR="00BE6B34">
        <w:t xml:space="preserve">fully </w:t>
      </w:r>
      <w:r>
        <w:t>refl</w:t>
      </w:r>
      <w:r w:rsidR="009D2905">
        <w:t>ect</w:t>
      </w:r>
      <w:r w:rsidR="00BE6B34">
        <w:t xml:space="preserve"> the </w:t>
      </w:r>
      <w:r w:rsidR="009D2905">
        <w:t xml:space="preserve">size </w:t>
      </w:r>
      <w:r w:rsidR="00BE6B34">
        <w:t xml:space="preserve">of each region </w:t>
      </w:r>
      <w:r w:rsidR="009D2905">
        <w:t xml:space="preserve">(e.g. US gets </w:t>
      </w:r>
      <w:r w:rsidR="0018359D">
        <w:t>fewer</w:t>
      </w:r>
      <w:r w:rsidR="009D2905">
        <w:t xml:space="preserve"> representative</w:t>
      </w:r>
      <w:r w:rsidR="0018359D">
        <w:t>s</w:t>
      </w:r>
      <w:r w:rsidR="009D2905">
        <w:t xml:space="preserve"> than</w:t>
      </w:r>
      <w:r>
        <w:t xml:space="preserve"> </w:t>
      </w:r>
      <w:r w:rsidR="00BE6B34">
        <w:t>its</w:t>
      </w:r>
      <w:r w:rsidR="009D2905">
        <w:t xml:space="preserve"> </w:t>
      </w:r>
      <w:r w:rsidR="0018359D">
        <w:t>lab number proportion</w:t>
      </w:r>
      <w:r>
        <w:t xml:space="preserve">), the representation extrapolates </w:t>
      </w:r>
      <w:r w:rsidR="00BE6B34">
        <w:t xml:space="preserve">recent </w:t>
      </w:r>
      <w:r>
        <w:t>trends in</w:t>
      </w:r>
      <w:r w:rsidR="00BE6B34">
        <w:t xml:space="preserve"> regional lab growth into </w:t>
      </w:r>
      <w:r>
        <w:t>the future (</w:t>
      </w:r>
      <w:r w:rsidR="00BE6B34">
        <w:t xml:space="preserve">proportionately fewer </w:t>
      </w:r>
      <w:r>
        <w:t>US lab</w:t>
      </w:r>
      <w:r w:rsidR="00BE6B34">
        <w:t>s</w:t>
      </w:r>
      <w:r>
        <w:t xml:space="preserve">, </w:t>
      </w:r>
      <w:r w:rsidR="00BE6B34">
        <w:t xml:space="preserve">more </w:t>
      </w:r>
      <w:r w:rsidR="009D2905">
        <w:t>European and Asian labs</w:t>
      </w:r>
      <w:r w:rsidR="00BE6B34">
        <w:t>; significant representation in Latin America</w:t>
      </w:r>
      <w:r w:rsidR="0050350F">
        <w:t>,</w:t>
      </w:r>
      <w:r w:rsidR="00BE6B34">
        <w:t xml:space="preserve"> Middle East</w:t>
      </w:r>
      <w:r w:rsidR="0050350F">
        <w:t xml:space="preserve"> and Pacific</w:t>
      </w:r>
      <w:r w:rsidR="009D2905">
        <w:t>)</w:t>
      </w:r>
      <w:r w:rsidR="00BE6B34">
        <w:t xml:space="preserve">. </w:t>
      </w:r>
      <w:r w:rsidR="007D132D">
        <w:t xml:space="preserve">While we </w:t>
      </w:r>
      <w:r w:rsidR="00BE6B34">
        <w:t xml:space="preserve">hope that </w:t>
      </w:r>
      <w:r w:rsidR="009D2905">
        <w:t>this representation serve</w:t>
      </w:r>
      <w:r w:rsidR="007D132D">
        <w:t>s</w:t>
      </w:r>
      <w:r w:rsidR="009D2905">
        <w:t xml:space="preserve"> us well for years to come</w:t>
      </w:r>
      <w:r w:rsidR="007D132D">
        <w:t xml:space="preserve">, </w:t>
      </w:r>
      <w:r w:rsidR="0018359D">
        <w:t>we</w:t>
      </w:r>
      <w:r w:rsidR="007D132D">
        <w:t xml:space="preserve"> propose that geographical representation be re-assessed every other election cycle.</w:t>
      </w:r>
    </w:p>
    <w:p w14:paraId="0C641424" w14:textId="77777777" w:rsidR="006E4D4E" w:rsidRDefault="006E4D4E"/>
    <w:p w14:paraId="76656491" w14:textId="3ED82D9A" w:rsidR="003A6AF0" w:rsidRDefault="003A6AF0">
      <w:r>
        <w:t>2) Of the 4 re</w:t>
      </w:r>
      <w:r w:rsidR="001C00D6">
        <w:t>presentatives from the US, one slot is</w:t>
      </w:r>
      <w:r>
        <w:t xml:space="preserve"> always</w:t>
      </w:r>
      <w:r w:rsidR="001C00D6">
        <w:t xml:space="preserve"> to be filled by</w:t>
      </w:r>
      <w:r>
        <w:t xml:space="preserve"> </w:t>
      </w:r>
      <w:r w:rsidR="00BE6B34">
        <w:t xml:space="preserve">an </w:t>
      </w:r>
      <w:r>
        <w:t>underrepresented minority</w:t>
      </w:r>
      <w:r w:rsidR="001C00D6">
        <w:t xml:space="preserve"> and one </w:t>
      </w:r>
      <w:r w:rsidR="00BE6B34">
        <w:t xml:space="preserve">slot </w:t>
      </w:r>
      <w:r w:rsidR="001C00D6">
        <w:t>by a representative from a PUI</w:t>
      </w:r>
      <w:r w:rsidR="00BE6B34">
        <w:t>.</w:t>
      </w:r>
      <w:r w:rsidR="0018359D">
        <w:t xml:space="preserve"> These may be the same individual. </w:t>
      </w:r>
    </w:p>
    <w:p w14:paraId="2AD0176C" w14:textId="77777777" w:rsidR="003A6AF0" w:rsidRDefault="003A6AF0"/>
    <w:p w14:paraId="0C1F50BF" w14:textId="5E476FAC" w:rsidR="001C00D6" w:rsidRPr="001C00D6" w:rsidRDefault="001C00D6">
      <w:r>
        <w:t xml:space="preserve">3) To further increase diversity, </w:t>
      </w:r>
      <w:proofErr w:type="spellStart"/>
      <w:r>
        <w:t>Worm</w:t>
      </w:r>
      <w:r w:rsidR="0087615C">
        <w:t>B</w:t>
      </w:r>
      <w:r>
        <w:t>oard</w:t>
      </w:r>
      <w:proofErr w:type="spellEnd"/>
      <w:r>
        <w:t xml:space="preserve"> shall have one member </w:t>
      </w:r>
      <w:r w:rsidR="0087615C">
        <w:t>who is</w:t>
      </w:r>
      <w:r>
        <w:t xml:space="preserve"> an underrepresented minority</w:t>
      </w:r>
      <w:r w:rsidR="0018359D">
        <w:t xml:space="preserve"> </w:t>
      </w:r>
      <w:r w:rsidR="0087615C">
        <w:rPr>
          <w:i/>
          <w:u w:val="single"/>
        </w:rPr>
        <w:t>from any</w:t>
      </w:r>
      <w:r>
        <w:rPr>
          <w:i/>
          <w:u w:val="single"/>
        </w:rPr>
        <w:t xml:space="preserve"> country</w:t>
      </w:r>
      <w:r w:rsidR="005D0C15">
        <w:t xml:space="preserve">. </w:t>
      </w:r>
      <w:r w:rsidR="00511A29">
        <w:t xml:space="preserve">One role for this member is to help advocate for diversity across the global </w:t>
      </w:r>
      <w:r w:rsidR="00511A29" w:rsidRPr="0087615C">
        <w:rPr>
          <w:i/>
          <w:iCs/>
        </w:rPr>
        <w:t xml:space="preserve">C. </w:t>
      </w:r>
      <w:proofErr w:type="spellStart"/>
      <w:r w:rsidR="00511A29" w:rsidRPr="0087615C">
        <w:rPr>
          <w:i/>
          <w:iCs/>
        </w:rPr>
        <w:t>elegans</w:t>
      </w:r>
      <w:proofErr w:type="spellEnd"/>
      <w:r w:rsidR="00511A29">
        <w:t xml:space="preserve"> community</w:t>
      </w:r>
      <w:r w:rsidR="0050350F">
        <w:t>.</w:t>
      </w:r>
    </w:p>
    <w:p w14:paraId="28695FF1" w14:textId="77777777" w:rsidR="001C00D6" w:rsidRDefault="001C00D6"/>
    <w:p w14:paraId="6D926F00" w14:textId="70DB302C" w:rsidR="006E4D4E" w:rsidRDefault="005D0C15">
      <w:r>
        <w:t>4) To diversif</w:t>
      </w:r>
      <w:r w:rsidR="003A6AF0">
        <w:t xml:space="preserve">y career stage representation, we </w:t>
      </w:r>
      <w:r w:rsidR="00A2556E">
        <w:t>propose to include</w:t>
      </w:r>
      <w:r w:rsidR="003A6AF0">
        <w:t xml:space="preserve"> 1 </w:t>
      </w:r>
      <w:r w:rsidR="00BE6B34">
        <w:t xml:space="preserve">graduate student </w:t>
      </w:r>
      <w:r w:rsidR="003A6AF0">
        <w:t>and 1</w:t>
      </w:r>
      <w:r w:rsidR="0050350F">
        <w:t xml:space="preserve"> Postdoc</w:t>
      </w:r>
      <w:r w:rsidR="003A6AF0">
        <w:t>.</w:t>
      </w:r>
      <w:r w:rsidR="00BE6B34" w:rsidRPr="00BE6B34">
        <w:t xml:space="preserve"> </w:t>
      </w:r>
      <w:r w:rsidR="00BE6B34">
        <w:t xml:space="preserve">We felt a greater number would bloat </w:t>
      </w:r>
      <w:proofErr w:type="spellStart"/>
      <w:r w:rsidR="00BE6B34">
        <w:t>WormBoard</w:t>
      </w:r>
      <w:proofErr w:type="spellEnd"/>
      <w:r w:rsidR="00BE6B34">
        <w:t xml:space="preserve"> too much. </w:t>
      </w:r>
      <w:r w:rsidR="003A6AF0">
        <w:t xml:space="preserve"> At every cycle</w:t>
      </w:r>
      <w:r w:rsidR="00A2556E">
        <w:t>, it shall be</w:t>
      </w:r>
      <w:r w:rsidR="003A6AF0">
        <w:t xml:space="preserve"> ensure</w:t>
      </w:r>
      <w:r w:rsidR="00A2556E">
        <w:t>d</w:t>
      </w:r>
      <w:r w:rsidR="003A6AF0">
        <w:t xml:space="preserve"> that trainee</w:t>
      </w:r>
      <w:r w:rsidR="00A2556E">
        <w:t>s come</w:t>
      </w:r>
      <w:r w:rsidR="003A6AF0">
        <w:t xml:space="preserve"> from different geographic </w:t>
      </w:r>
      <w:r w:rsidR="00A2556E">
        <w:t>regions</w:t>
      </w:r>
      <w:r w:rsidR="007E0163">
        <w:t xml:space="preserve"> (as listed below)</w:t>
      </w:r>
      <w:r w:rsidR="003A6AF0">
        <w:t>. Trainees from board member</w:t>
      </w:r>
      <w:r w:rsidR="0087615C">
        <w:t xml:space="preserve"> lab</w:t>
      </w:r>
      <w:r w:rsidR="003A6AF0">
        <w:t xml:space="preserve">s are </w:t>
      </w:r>
      <w:r w:rsidR="00BE6B34">
        <w:t>in</w:t>
      </w:r>
      <w:r w:rsidR="003A6AF0">
        <w:t>eligible.</w:t>
      </w:r>
      <w:r>
        <w:t xml:space="preserve"> </w:t>
      </w:r>
      <w:r w:rsidR="00BE6B34">
        <w:t>These positions will rotate yearly.</w:t>
      </w:r>
    </w:p>
    <w:p w14:paraId="48FAC63B" w14:textId="77777777" w:rsidR="00596AD6" w:rsidRDefault="00596AD6"/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092"/>
        <w:gridCol w:w="973"/>
        <w:gridCol w:w="1597"/>
        <w:gridCol w:w="5310"/>
      </w:tblGrid>
      <w:tr w:rsidR="003A6AF0" w:rsidRPr="005D0C15" w14:paraId="4036ED2F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FF9A28" w14:textId="77777777" w:rsidR="003A6AF0" w:rsidRPr="005D0C15" w:rsidRDefault="003A6AF0" w:rsidP="003A6AF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C9E07A" w14:textId="77777777" w:rsidR="003A6AF0" w:rsidRPr="005D0C15" w:rsidRDefault="005D0C15" w:rsidP="003A6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C15">
              <w:rPr>
                <w:rFonts w:ascii="Calibri" w:eastAsia="Times New Roman" w:hAnsi="Calibri" w:cs="Times New Roman"/>
                <w:sz w:val="20"/>
                <w:szCs w:val="20"/>
              </w:rPr>
              <w:t xml:space="preserve">Number of labs </w:t>
            </w:r>
            <w:r w:rsidRPr="005D0C15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56A08" w14:textId="77777777" w:rsidR="003A6AF0" w:rsidRPr="005D0C15" w:rsidRDefault="005D0C15" w:rsidP="003A6AF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C15">
              <w:rPr>
                <w:rFonts w:ascii="Calibri" w:eastAsia="Times New Roman" w:hAnsi="Calibri" w:cs="Times New Roman"/>
                <w:sz w:val="20"/>
                <w:szCs w:val="20"/>
              </w:rPr>
              <w:t>Proportion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B19A35" w14:textId="3EFCBD90" w:rsidR="003A6AF0" w:rsidRPr="005D0C15" w:rsidRDefault="003A6AF0" w:rsidP="00FA78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C15">
              <w:rPr>
                <w:rFonts w:ascii="Calibri" w:eastAsia="Times New Roman" w:hAnsi="Calibri" w:cs="Times New Roman"/>
                <w:sz w:val="20"/>
                <w:szCs w:val="20"/>
              </w:rPr>
              <w:t xml:space="preserve">Proposed </w:t>
            </w:r>
            <w:r w:rsidR="00FA7869">
              <w:rPr>
                <w:rFonts w:ascii="Calibri" w:eastAsia="Times New Roman" w:hAnsi="Calibri" w:cs="Times New Roman"/>
                <w:sz w:val="20"/>
                <w:szCs w:val="20"/>
              </w:rPr>
              <w:t>#</w:t>
            </w:r>
            <w:r w:rsidR="00FA7869" w:rsidRPr="005D0C1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D0C15">
              <w:rPr>
                <w:rFonts w:ascii="Calibri" w:eastAsia="Times New Roman" w:hAnsi="Calibri" w:cs="Times New Roman"/>
                <w:sz w:val="20"/>
                <w:szCs w:val="20"/>
              </w:rPr>
              <w:t>of representatives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75D346" w14:textId="77777777" w:rsidR="003A6AF0" w:rsidRPr="005D0C15" w:rsidRDefault="003A6AF0" w:rsidP="003A6AF0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0C15">
              <w:rPr>
                <w:rFonts w:ascii="Calibri" w:eastAsia="Times New Roman" w:hAnsi="Calibri" w:cs="Times New Roman"/>
                <w:sz w:val="20"/>
                <w:szCs w:val="20"/>
              </w:rPr>
              <w:t>Notes</w:t>
            </w:r>
          </w:p>
        </w:tc>
      </w:tr>
      <w:tr w:rsidR="003A6AF0" w:rsidRPr="005D0C15" w14:paraId="48B78C1E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60C3A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FD2FB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DACB7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52%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67D7E7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D2704B" w14:textId="77777777" w:rsidR="003A6AF0" w:rsidRPr="005D0C15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- include one underrepresented minority</w:t>
            </w:r>
          </w:p>
          <w:p w14:paraId="172AA9A4" w14:textId="2DB5A6E4" w:rsidR="003A6AF0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 xml:space="preserve">- include one representative from a PUI </w:t>
            </w:r>
          </w:p>
          <w:p w14:paraId="5ABABB7D" w14:textId="23D404AB" w:rsidR="00A2556E" w:rsidRPr="005D0C15" w:rsidRDefault="00A2556E" w:rsidP="00A2556E">
            <w:pPr>
              <w:ind w:left="18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="004275DB">
              <w:rPr>
                <w:rFonts w:eastAsia="Times New Roman" w:cs="Arial"/>
                <w:sz w:val="20"/>
                <w:szCs w:val="20"/>
              </w:rPr>
              <w:t xml:space="preserve">discontinue </w:t>
            </w:r>
            <w:r>
              <w:rPr>
                <w:rFonts w:eastAsia="Times New Roman" w:cs="Arial"/>
                <w:sz w:val="20"/>
                <w:szCs w:val="20"/>
              </w:rPr>
              <w:t>geographic representation (East/Wes</w:t>
            </w:r>
            <w:r w:rsidR="004275DB">
              <w:rPr>
                <w:rFonts w:eastAsia="Times New Roman" w:cs="Arial"/>
                <w:sz w:val="20"/>
                <w:szCs w:val="20"/>
              </w:rPr>
              <w:t>t, etc.</w:t>
            </w:r>
            <w:r>
              <w:rPr>
                <w:rFonts w:eastAsia="Times New Roman" w:cs="Arial"/>
                <w:sz w:val="20"/>
                <w:szCs w:val="20"/>
              </w:rPr>
              <w:t xml:space="preserve">) </w:t>
            </w:r>
          </w:p>
        </w:tc>
      </w:tr>
      <w:tr w:rsidR="003A6AF0" w:rsidRPr="005D0C15" w14:paraId="11F5C2B7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72F58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3011A6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1B623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6%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555CB2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D1D56E" w14:textId="77777777" w:rsidR="003A6AF0" w:rsidRPr="005D0C15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A6AF0" w:rsidRPr="005D0C15" w14:paraId="57C28A90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3BB396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53172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26C5D7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1%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80CABB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EE4B11" w14:textId="4F0FE2C8" w:rsidR="003A6AF0" w:rsidRPr="005D0C15" w:rsidRDefault="0018359D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(new specific representation)</w:t>
            </w:r>
          </w:p>
        </w:tc>
      </w:tr>
      <w:tr w:rsidR="003A6AF0" w:rsidRPr="005D0C15" w14:paraId="175F6F31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4AA9C7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600D9D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F6FD1A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23%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58A9B4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7367BB" w14:textId="77777777" w:rsidR="003A6AF0" w:rsidRPr="005D0C15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A6AF0" w:rsidRPr="005D0C15" w14:paraId="2B2500A6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960C0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Middle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17733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86A402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2%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4EE1AD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349AD8" w14:textId="1F035DD4" w:rsidR="003A6AF0" w:rsidRPr="005D0C15" w:rsidRDefault="0018359D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(new specific representation)</w:t>
            </w:r>
          </w:p>
        </w:tc>
      </w:tr>
      <w:tr w:rsidR="003A6AF0" w:rsidRPr="005D0C15" w14:paraId="32CE0415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96B247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21CB1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539668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14%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BDE108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6ED429" w14:textId="59E0D960" w:rsidR="003A6AF0" w:rsidRPr="005D0C15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A6AF0" w:rsidRPr="005D0C15" w14:paraId="674B8F62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7F75A5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Pacific (</w:t>
            </w:r>
            <w:proofErr w:type="spellStart"/>
            <w:r w:rsidRPr="005D0C15">
              <w:rPr>
                <w:rFonts w:eastAsia="Times New Roman" w:cs="Arial"/>
                <w:sz w:val="20"/>
                <w:szCs w:val="20"/>
              </w:rPr>
              <w:t>Aus</w:t>
            </w:r>
            <w:proofErr w:type="spellEnd"/>
            <w:r w:rsidRPr="005D0C15">
              <w:rPr>
                <w:rFonts w:eastAsia="Times New Roman" w:cs="Arial"/>
                <w:sz w:val="20"/>
                <w:szCs w:val="20"/>
              </w:rPr>
              <w:t>/NZ)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0F084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7CCED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2%</w:t>
            </w: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6D52D3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0F415E" w14:textId="5F33507A" w:rsidR="003A6AF0" w:rsidRPr="005D0C15" w:rsidRDefault="0018359D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(new specific representation)</w:t>
            </w:r>
          </w:p>
        </w:tc>
      </w:tr>
      <w:tr w:rsidR="003A6AF0" w:rsidRPr="005D0C15" w14:paraId="62CA61E5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89371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SUBTOTAL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CD4506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DDAB07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F7200F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95A43C" w14:textId="77777777" w:rsidR="003A6AF0" w:rsidRPr="005D0C15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A6AF0" w:rsidRPr="005D0C15" w14:paraId="18316716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1A6EB4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lastRenderedPageBreak/>
              <w:t>Minority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15A111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D0F36D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1765CD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A95512" w14:textId="77777777" w:rsidR="003A6AF0" w:rsidRPr="005D0C15" w:rsidRDefault="003A6AF0" w:rsidP="003A6AF0">
            <w:pPr>
              <w:ind w:left="180"/>
              <w:rPr>
                <w:rFonts w:eastAsia="Times New Roman" w:cs="Arial"/>
                <w:i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 xml:space="preserve">this shall be member of a minority in </w:t>
            </w:r>
            <w:r w:rsidRPr="005D0C15">
              <w:rPr>
                <w:rFonts w:eastAsia="Times New Roman" w:cs="Arial"/>
                <w:i/>
                <w:sz w:val="20"/>
                <w:szCs w:val="20"/>
              </w:rPr>
              <w:t>whatever country the nomination comes from</w:t>
            </w:r>
          </w:p>
        </w:tc>
      </w:tr>
      <w:tr w:rsidR="003A6AF0" w:rsidRPr="005D0C15" w14:paraId="6E1B79BE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4C7EC6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A84C38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80D577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89F6E6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14:paraId="46D17FAA" w14:textId="759400F5" w:rsidR="003A6AF0" w:rsidRPr="005D0C15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 xml:space="preserve">Alternates from different geographic regions. No two trainees from same region, no trainee whose mentor sits on </w:t>
            </w:r>
            <w:proofErr w:type="spellStart"/>
            <w:r w:rsidRPr="005D0C15">
              <w:rPr>
                <w:rFonts w:eastAsia="Times New Roman" w:cs="Arial"/>
                <w:sz w:val="20"/>
                <w:szCs w:val="20"/>
              </w:rPr>
              <w:t>Worm</w:t>
            </w:r>
            <w:r w:rsidR="0087615C">
              <w:rPr>
                <w:rFonts w:eastAsia="Times New Roman" w:cs="Arial"/>
                <w:sz w:val="20"/>
                <w:szCs w:val="20"/>
              </w:rPr>
              <w:t>B</w:t>
            </w:r>
            <w:r w:rsidRPr="005D0C15">
              <w:rPr>
                <w:rFonts w:eastAsia="Times New Roman" w:cs="Arial"/>
                <w:sz w:val="20"/>
                <w:szCs w:val="20"/>
              </w:rPr>
              <w:t>oard</w:t>
            </w:r>
            <w:proofErr w:type="spellEnd"/>
          </w:p>
        </w:tc>
      </w:tr>
      <w:tr w:rsidR="003A6AF0" w:rsidRPr="005D0C15" w14:paraId="77C273AC" w14:textId="77777777" w:rsidTr="00FA78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1A57D3" w14:textId="77777777" w:rsidR="003A6AF0" w:rsidRPr="005D0C15" w:rsidRDefault="003A6AF0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Postdoc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A7FF6A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FE3D1A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1F7B061C" w14:textId="77777777" w:rsidR="003A6AF0" w:rsidRPr="005D0C15" w:rsidRDefault="003A6AF0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5310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4DA616B8" w14:textId="77777777" w:rsidR="003A6AF0" w:rsidRPr="005D0C15" w:rsidRDefault="003A6AF0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D0C15" w:rsidRPr="005D0C15" w14:paraId="77B0B4CF" w14:textId="77777777" w:rsidTr="00FA7869"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DC7DB9" w14:textId="77777777" w:rsidR="005D0C15" w:rsidRPr="005D0C15" w:rsidRDefault="005D0C15" w:rsidP="003A6AF0">
            <w:pPr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D0264F" w14:textId="77777777" w:rsidR="005D0C15" w:rsidRPr="005D0C15" w:rsidRDefault="005D0C15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5A612B" w14:textId="77777777" w:rsidR="005D0C15" w:rsidRPr="005D0C15" w:rsidRDefault="005D0C15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4E7880" w14:textId="77777777" w:rsidR="005D0C15" w:rsidRPr="005D0C15" w:rsidRDefault="005D0C15" w:rsidP="003A6AF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D0C15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71A416" w14:textId="77777777" w:rsidR="005D0C15" w:rsidRPr="005D0C15" w:rsidRDefault="005D0C15" w:rsidP="003A6AF0">
            <w:pPr>
              <w:ind w:left="18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1155AB7" w14:textId="77777777" w:rsidR="006E4D4E" w:rsidRPr="006E4D4E" w:rsidRDefault="005D0C15" w:rsidP="006E4D4E">
      <w:pPr>
        <w:rPr>
          <w:sz w:val="16"/>
          <w:szCs w:val="16"/>
        </w:rPr>
      </w:pPr>
      <w:r w:rsidRPr="005D0C15">
        <w:rPr>
          <w:rFonts w:ascii="Calibri" w:eastAsia="Times New Roman" w:hAnsi="Calibri" w:cs="Times New Roman"/>
          <w:vertAlign w:val="superscript"/>
        </w:rPr>
        <w:t>1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 w:rsidR="006E4D4E" w:rsidRPr="006E4D4E">
        <w:rPr>
          <w:sz w:val="16"/>
          <w:szCs w:val="16"/>
        </w:rPr>
        <w:t xml:space="preserve">Only registered worm labs that published in last 5 </w:t>
      </w:r>
      <w:proofErr w:type="spellStart"/>
      <w:r w:rsidR="006E4D4E" w:rsidRPr="006E4D4E">
        <w:rPr>
          <w:sz w:val="16"/>
          <w:szCs w:val="16"/>
        </w:rPr>
        <w:t>yrs</w:t>
      </w:r>
      <w:proofErr w:type="spellEnd"/>
      <w:r w:rsidR="006E4D4E" w:rsidRPr="006E4D4E">
        <w:rPr>
          <w:sz w:val="16"/>
          <w:szCs w:val="16"/>
        </w:rPr>
        <w:t xml:space="preserve"> were considered</w:t>
      </w:r>
      <w:r w:rsidR="0087615C">
        <w:rPr>
          <w:sz w:val="16"/>
          <w:szCs w:val="16"/>
        </w:rPr>
        <w:t>.</w:t>
      </w:r>
    </w:p>
    <w:p w14:paraId="3B45FF83" w14:textId="77777777" w:rsidR="0031300F" w:rsidRDefault="0031300F"/>
    <w:p w14:paraId="0768270D" w14:textId="14442B03" w:rsidR="0031300F" w:rsidRDefault="0031300F">
      <w:r>
        <w:t xml:space="preserve">- Officers (President, Secretary, Treasurer) shall be elected by </w:t>
      </w:r>
      <w:proofErr w:type="spellStart"/>
      <w:r>
        <w:t>Worm</w:t>
      </w:r>
      <w:r w:rsidR="0087615C">
        <w:t>B</w:t>
      </w:r>
      <w:r>
        <w:t>oard</w:t>
      </w:r>
      <w:proofErr w:type="spellEnd"/>
      <w:r>
        <w:t xml:space="preserve"> (not the general electorate) after the election and drawn from the slate of board members.</w:t>
      </w:r>
    </w:p>
    <w:p w14:paraId="206221DC" w14:textId="77777777" w:rsidR="007D132D" w:rsidRDefault="007D132D">
      <w:pPr>
        <w:rPr>
          <w:rStyle w:val="CommentReference"/>
        </w:rPr>
      </w:pPr>
    </w:p>
    <w:p w14:paraId="65F1C851" w14:textId="6DEAE460" w:rsidR="007E0163" w:rsidRDefault="007E0163">
      <w:r>
        <w:t xml:space="preserve">- </w:t>
      </w:r>
      <w:r w:rsidR="004275DB">
        <w:t>Prior to election, nominated candidates</w:t>
      </w:r>
      <w:r>
        <w:t xml:space="preserve"> commit to attend</w:t>
      </w:r>
      <w:r w:rsidR="00A13C93">
        <w:t>ing</w:t>
      </w:r>
      <w:r>
        <w:t xml:space="preserve"> two meetings per year.</w:t>
      </w:r>
      <w:r w:rsidR="00C92027">
        <w:t xml:space="preserve"> </w:t>
      </w:r>
      <w:r w:rsidR="004275DB">
        <w:t xml:space="preserve">If unanticipated circumstances make it impossible for them to </w:t>
      </w:r>
      <w:r w:rsidR="00C92027">
        <w:t>fulfill this commitment</w:t>
      </w:r>
      <w:r w:rsidR="004275DB">
        <w:t xml:space="preserve"> during the course of their term</w:t>
      </w:r>
      <w:r w:rsidR="00C92027">
        <w:t xml:space="preserve">, </w:t>
      </w:r>
      <w:proofErr w:type="spellStart"/>
      <w:r w:rsidR="004275DB">
        <w:t>WormBoard</w:t>
      </w:r>
      <w:proofErr w:type="spellEnd"/>
      <w:r w:rsidR="004275DB">
        <w:t xml:space="preserve"> may choose to fill their</w:t>
      </w:r>
      <w:r w:rsidR="00C92027">
        <w:t xml:space="preserve"> slot by a special election.</w:t>
      </w:r>
    </w:p>
    <w:p w14:paraId="48106D40" w14:textId="77777777" w:rsidR="00C23740" w:rsidRDefault="00C23740"/>
    <w:p w14:paraId="68BF38AA" w14:textId="654F1C6D" w:rsidR="009D2905" w:rsidRDefault="009D2905">
      <w:r>
        <w:t xml:space="preserve">- </w:t>
      </w:r>
      <w:r w:rsidR="004275DB">
        <w:t>A</w:t>
      </w:r>
      <w:r>
        <w:t xml:space="preserve"> call for nominations</w:t>
      </w:r>
      <w:r w:rsidR="004275DB">
        <w:t xml:space="preserve"> will precede elections</w:t>
      </w:r>
      <w:r>
        <w:t xml:space="preserve">. Self-nominations are allowed. All nominations shall be accompanied by a </w:t>
      </w:r>
      <w:r w:rsidR="008E518A">
        <w:t xml:space="preserve">short </w:t>
      </w:r>
      <w:r>
        <w:t>statement</w:t>
      </w:r>
      <w:r w:rsidR="00C92027">
        <w:t xml:space="preserve"> </w:t>
      </w:r>
      <w:r w:rsidR="008E518A">
        <w:t xml:space="preserve">(~200 words) </w:t>
      </w:r>
      <w:r w:rsidR="00C92027">
        <w:t xml:space="preserve">in which the candidate explains their motivation to become a </w:t>
      </w:r>
      <w:proofErr w:type="spellStart"/>
      <w:r w:rsidR="00C92027">
        <w:t>Worm</w:t>
      </w:r>
      <w:r w:rsidR="004275DB">
        <w:t>B</w:t>
      </w:r>
      <w:r w:rsidR="00C92027">
        <w:t>oard</w:t>
      </w:r>
      <w:proofErr w:type="spellEnd"/>
      <w:r w:rsidR="00C92027">
        <w:t xml:space="preserve"> member. Candidates are encouraged to highlight their background, experience and qualification</w:t>
      </w:r>
      <w:r w:rsidR="007E5A2E">
        <w:t>s</w:t>
      </w:r>
      <w:r w:rsidR="00C92027">
        <w:t xml:space="preserve">, particularly as they relate to diversity efforts. For the US representatives, nominations </w:t>
      </w:r>
      <w:r w:rsidR="004275DB">
        <w:t xml:space="preserve">of faculty </w:t>
      </w:r>
      <w:r w:rsidR="008E518A">
        <w:t>from</w:t>
      </w:r>
      <w:r w:rsidR="004275DB">
        <w:t xml:space="preserve"> </w:t>
      </w:r>
      <w:r w:rsidR="00C92027">
        <w:t xml:space="preserve">HIS and HBCUs </w:t>
      </w:r>
      <w:r w:rsidR="004275DB">
        <w:t>will be</w:t>
      </w:r>
      <w:r w:rsidR="00C92027">
        <w:t xml:space="preserve"> specifically encouraged</w:t>
      </w:r>
      <w:r>
        <w:t xml:space="preserve">. If </w:t>
      </w:r>
      <w:r w:rsidR="00567234">
        <w:t xml:space="preserve">there are </w:t>
      </w:r>
      <w:r w:rsidR="004275DB">
        <w:t>insufficient</w:t>
      </w:r>
      <w:r>
        <w:t xml:space="preserve"> nominations to fill </w:t>
      </w:r>
      <w:r w:rsidR="00567234">
        <w:t xml:space="preserve">each </w:t>
      </w:r>
      <w:r>
        <w:t>categor</w:t>
      </w:r>
      <w:r w:rsidR="00BE6B34">
        <w:t xml:space="preserve">y, </w:t>
      </w:r>
      <w:r>
        <w:t>the</w:t>
      </w:r>
      <w:r w:rsidR="007E0163">
        <w:t xml:space="preserve"> past</w:t>
      </w:r>
      <w:r>
        <w:t xml:space="preserve"> president</w:t>
      </w:r>
      <w:r w:rsidR="0087615C">
        <w:t xml:space="preserve"> </w:t>
      </w:r>
      <w:r>
        <w:t>– in consul</w:t>
      </w:r>
      <w:r w:rsidR="0087615C">
        <w:t>t</w:t>
      </w:r>
      <w:r>
        <w:t xml:space="preserve">ation with other board members – </w:t>
      </w:r>
      <w:r w:rsidR="004275DB">
        <w:t>will</w:t>
      </w:r>
      <w:r>
        <w:t xml:space="preserve"> solicit </w:t>
      </w:r>
      <w:r w:rsidR="004275DB">
        <w:t xml:space="preserve">additional </w:t>
      </w:r>
      <w:r>
        <w:t>nominations</w:t>
      </w:r>
      <w:r w:rsidR="00C92027">
        <w:t xml:space="preserve">. </w:t>
      </w:r>
      <w:r w:rsidR="004275DB">
        <w:t>The final</w:t>
      </w:r>
      <w:r w:rsidR="00C92027">
        <w:t xml:space="preserve"> slate</w:t>
      </w:r>
      <w:r w:rsidR="004275DB">
        <w:t>s</w:t>
      </w:r>
      <w:r w:rsidR="00C92027">
        <w:t xml:space="preserve"> </w:t>
      </w:r>
      <w:r w:rsidR="004275DB">
        <w:t>shall</w:t>
      </w:r>
      <w:r w:rsidR="00C92027">
        <w:t xml:space="preserve"> </w:t>
      </w:r>
      <w:r w:rsidR="004275DB">
        <w:t xml:space="preserve">ensure </w:t>
      </w:r>
      <w:r w:rsidR="00C92027">
        <w:t>balance</w:t>
      </w:r>
      <w:r w:rsidR="004275DB">
        <w:t>d</w:t>
      </w:r>
      <w:r w:rsidR="00C92027">
        <w:t xml:space="preserve"> gender and ethnic diversity of the board.</w:t>
      </w:r>
    </w:p>
    <w:p w14:paraId="0AEDCB12" w14:textId="77777777" w:rsidR="0031300F" w:rsidRDefault="0031300F"/>
    <w:p w14:paraId="6BADD3B7" w14:textId="2AA052B2" w:rsidR="008E518A" w:rsidRDefault="0031300F">
      <w:r>
        <w:t>- We propose a new election</w:t>
      </w:r>
      <w:r w:rsidR="008E518A">
        <w:t xml:space="preserve"> cycle with elections to be held in</w:t>
      </w:r>
      <w:r w:rsidR="00C92027">
        <w:t xml:space="preserve"> June of </w:t>
      </w:r>
      <w:r w:rsidR="008E518A">
        <w:t>odd years starting 2021</w:t>
      </w:r>
      <w:r w:rsidR="00C92027">
        <w:t>, before</w:t>
      </w:r>
      <w:r w:rsidR="006E4FAD">
        <w:t xml:space="preserve"> the International Worm meeting</w:t>
      </w:r>
      <w:r>
        <w:t xml:space="preserve">. </w:t>
      </w:r>
      <w:r w:rsidR="00C92027">
        <w:t xml:space="preserve">Call for nominations shall be sent out </w:t>
      </w:r>
      <w:r w:rsidR="008E518A">
        <w:t>by the out</w:t>
      </w:r>
      <w:r w:rsidR="00B73982">
        <w:t>-</w:t>
      </w:r>
      <w:r w:rsidR="008E518A">
        <w:t>going president on</w:t>
      </w:r>
      <w:r w:rsidR="00C92027">
        <w:t xml:space="preserve"> Feb. 1 </w:t>
      </w:r>
      <w:r w:rsidR="008E518A">
        <w:t xml:space="preserve">to be </w:t>
      </w:r>
      <w:r w:rsidR="00C92027">
        <w:t>returned by March 1</w:t>
      </w:r>
      <w:r w:rsidR="007E0163">
        <w:t>.</w:t>
      </w:r>
      <w:r w:rsidR="00C92027">
        <w:t xml:space="preserve"> The slate</w:t>
      </w:r>
      <w:r w:rsidR="00B73982">
        <w:t>s</w:t>
      </w:r>
      <w:r w:rsidR="00C92027">
        <w:t xml:space="preserve"> for election </w:t>
      </w:r>
      <w:r w:rsidR="008E518A">
        <w:t>will be drawn up by a committee composed of 2 board members (one current and one out</w:t>
      </w:r>
      <w:r w:rsidR="00B73982">
        <w:t>-</w:t>
      </w:r>
      <w:r w:rsidR="008E518A">
        <w:t xml:space="preserve">going) from two different geographical regions, plus 2 non-board community members </w:t>
      </w:r>
      <w:r w:rsidR="008E518A" w:rsidRPr="0018359D">
        <w:t xml:space="preserve">unanimously agreed </w:t>
      </w:r>
      <w:r w:rsidR="00B73982" w:rsidRPr="0018359D">
        <w:t xml:space="preserve">upon </w:t>
      </w:r>
      <w:r w:rsidR="008E518A" w:rsidRPr="0018359D">
        <w:t>by the board</w:t>
      </w:r>
      <w:r w:rsidR="0018359D">
        <w:t xml:space="preserve"> and representing 2 different regions</w:t>
      </w:r>
      <w:r w:rsidR="008E518A">
        <w:t xml:space="preserve">. The slates </w:t>
      </w:r>
      <w:r w:rsidR="00C92027">
        <w:t>shall be announced by May 1</w:t>
      </w:r>
      <w:r w:rsidR="00C92027" w:rsidRPr="007D132D">
        <w:rPr>
          <w:vertAlign w:val="superscript"/>
        </w:rPr>
        <w:t>st</w:t>
      </w:r>
      <w:r w:rsidR="00C92027">
        <w:t xml:space="preserve"> and there will be a 1-week election period </w:t>
      </w:r>
      <w:r w:rsidR="008E518A">
        <w:t xml:space="preserve">open to all community members </w:t>
      </w:r>
      <w:r w:rsidR="00C92027">
        <w:t>in the first week of June.</w:t>
      </w:r>
      <w:r w:rsidR="007E0163">
        <w:t xml:space="preserve"> </w:t>
      </w:r>
    </w:p>
    <w:p w14:paraId="5F9427EF" w14:textId="3F13F229" w:rsidR="0031300F" w:rsidRDefault="0031300F">
      <w:r>
        <w:t>To ensure continuity and past commitments (e.g. succession of Maureen</w:t>
      </w:r>
      <w:r w:rsidR="00AC4269">
        <w:t xml:space="preserve"> Barr</w:t>
      </w:r>
      <w:r>
        <w:t xml:space="preserve"> as president</w:t>
      </w:r>
      <w:r w:rsidR="00DE100F">
        <w:t xml:space="preserve"> in 2021</w:t>
      </w:r>
      <w:r>
        <w:t xml:space="preserve">), we propose to keep on the board those members who have </w:t>
      </w:r>
      <w:r w:rsidR="002B77BD">
        <w:t>recently</w:t>
      </w:r>
      <w:r>
        <w:t xml:space="preserve"> started their term</w:t>
      </w:r>
      <w:r w:rsidR="00B73982">
        <w:t>. Going forward, this cycle will allow 6 representatives to remain and 7 to be elected (or vice versa) each 2-year cycle</w:t>
      </w:r>
      <w:r>
        <w:t>. The</w:t>
      </w:r>
      <w:r w:rsidR="002B77BD">
        <w:t xml:space="preserve"> </w:t>
      </w:r>
      <w:r w:rsidR="00B73982">
        <w:t>2021</w:t>
      </w:r>
      <w:r w:rsidR="001B2C21">
        <w:t xml:space="preserve"> </w:t>
      </w:r>
      <w:r w:rsidR="002B77BD">
        <w:t xml:space="preserve">election will </w:t>
      </w:r>
      <w:r w:rsidR="001B2C21">
        <w:t>fill slots</w:t>
      </w:r>
      <w:r w:rsidR="002B77BD">
        <w:t xml:space="preserve"> as follows</w:t>
      </w:r>
      <w:r>
        <w:t>:</w:t>
      </w:r>
    </w:p>
    <w:p w14:paraId="51CCF715" w14:textId="77777777" w:rsidR="0031300F" w:rsidRDefault="0031300F"/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373"/>
        <w:gridCol w:w="2700"/>
        <w:gridCol w:w="2213"/>
      </w:tblGrid>
      <w:tr w:rsidR="0031300F" w:rsidRPr="00242222" w14:paraId="0A9B2BAA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2FB2C0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E94C97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continues to serve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2BF25B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FD5B0F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Proposed numbers of representatives</w:t>
            </w:r>
          </w:p>
        </w:tc>
      </w:tr>
      <w:tr w:rsidR="0031300F" w:rsidRPr="00242222" w14:paraId="581F45A0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6CABB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US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19474" w14:textId="1C2217D8" w:rsidR="0031300F" w:rsidRPr="00242222" w:rsidRDefault="0031300F" w:rsidP="007D132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Barr (president elect)</w:t>
            </w:r>
            <w:r w:rsidR="007D132D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242222">
              <w:rPr>
                <w:rFonts w:eastAsia="Times New Roman" w:cs="Arial"/>
                <w:sz w:val="20"/>
                <w:szCs w:val="20"/>
              </w:rPr>
              <w:t>Yanowitz</w:t>
            </w:r>
            <w:proofErr w:type="spellEnd"/>
            <w:r w:rsidR="007D132D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242222">
              <w:rPr>
                <w:rFonts w:eastAsia="Times New Roman" w:cs="Arial"/>
                <w:sz w:val="20"/>
                <w:szCs w:val="20"/>
              </w:rPr>
              <w:t>Skop</w:t>
            </w:r>
            <w:proofErr w:type="spellEnd"/>
            <w:r w:rsidRPr="00242222">
              <w:rPr>
                <w:rFonts w:eastAsia="Times New Roman" w:cs="Arial"/>
                <w:sz w:val="20"/>
                <w:szCs w:val="20"/>
              </w:rPr>
              <w:t xml:space="preserve"> (diversity rep)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693015" w14:textId="5934C2A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PUI rep 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667EE7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31300F" w:rsidRPr="00242222" w14:paraId="51700AC8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BEDF92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Canada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3B2B7" w14:textId="6DCA25B5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BE5AE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E71DD4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31300F" w:rsidRPr="00242222" w14:paraId="1652470E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A8068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Latin America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D093E" w14:textId="7F157022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88C35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078A53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31300F" w:rsidRPr="00242222" w14:paraId="4D9DE7E7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CA0B3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Europe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B5399" w14:textId="7D64E29E" w:rsidR="0031300F" w:rsidRPr="00242222" w:rsidRDefault="0031300F" w:rsidP="007D132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242222">
              <w:rPr>
                <w:rFonts w:eastAsia="Times New Roman" w:cs="Arial"/>
                <w:sz w:val="20"/>
                <w:szCs w:val="20"/>
              </w:rPr>
              <w:t>Conradt</w:t>
            </w:r>
            <w:proofErr w:type="spellEnd"/>
            <w:r w:rsidR="007D132D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242222">
              <w:rPr>
                <w:rFonts w:eastAsia="Times New Roman" w:cs="Arial"/>
                <w:sz w:val="20"/>
                <w:szCs w:val="20"/>
              </w:rPr>
              <w:t>van de</w:t>
            </w:r>
            <w:r w:rsidR="00DA39EE">
              <w:rPr>
                <w:rFonts w:eastAsia="Times New Roman" w:cs="Arial"/>
                <w:sz w:val="20"/>
                <w:szCs w:val="20"/>
              </w:rPr>
              <w:t>n</w:t>
            </w:r>
            <w:r w:rsidRPr="00242222">
              <w:rPr>
                <w:rFonts w:eastAsia="Times New Roman" w:cs="Arial"/>
                <w:sz w:val="20"/>
                <w:szCs w:val="20"/>
              </w:rPr>
              <w:t xml:space="preserve"> Heuvel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2EA27" w14:textId="747BD164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AD9E48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31300F" w:rsidRPr="00242222" w14:paraId="24938FA6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66827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Middle East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6674D6" w14:textId="4D1CF212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D1953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E147FC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31300F" w:rsidRPr="00242222" w14:paraId="48B81700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AABF2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Asia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A3382E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Wang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AF31AD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118214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31300F" w:rsidRPr="00242222" w14:paraId="69ED2723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573DC1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Pacific (</w:t>
            </w:r>
            <w:proofErr w:type="spellStart"/>
            <w:r w:rsidRPr="00242222">
              <w:rPr>
                <w:rFonts w:eastAsia="Times New Roman" w:cs="Arial"/>
                <w:sz w:val="20"/>
                <w:szCs w:val="20"/>
              </w:rPr>
              <w:t>Aus</w:t>
            </w:r>
            <w:proofErr w:type="spellEnd"/>
            <w:r w:rsidRPr="00242222">
              <w:rPr>
                <w:rFonts w:eastAsia="Times New Roman" w:cs="Arial"/>
                <w:sz w:val="20"/>
                <w:szCs w:val="20"/>
              </w:rPr>
              <w:t>/NZ)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E8FE64" w14:textId="6A7F8968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3FDAC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D783EE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31300F" w:rsidRPr="00242222" w14:paraId="5863D23F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035636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Minority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0F300D" w14:textId="39C75810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B36C24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488003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31300F" w:rsidRPr="00242222" w14:paraId="486003B3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85AEF4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Student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587FB" w14:textId="2F8A2C44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E6AA6" w14:textId="3866F85B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  <w:r w:rsidR="00B73982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="00B73982">
              <w:rPr>
                <w:rFonts w:eastAsia="Times New Roman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9E1A34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31300F" w:rsidRPr="00242222" w14:paraId="7A88382B" w14:textId="77777777" w:rsidTr="007D13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7ACD76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Postdoc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28DCC4" w14:textId="62D0E6FF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AA2E2F" w14:textId="4B0E252F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 to be elected</w:t>
            </w:r>
            <w:r w:rsidR="00B73982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="00B73982">
              <w:rPr>
                <w:rFonts w:eastAsia="Times New Roman" w:cs="Arial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2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DBA98E3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31300F" w:rsidRPr="00242222" w14:paraId="13392C80" w14:textId="77777777" w:rsidTr="007D132D"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DFC5A0" w14:textId="77777777" w:rsidR="0031300F" w:rsidRPr="00242222" w:rsidRDefault="0031300F" w:rsidP="0031300F">
            <w:pPr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AD7CA4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938089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B6E342" w14:textId="77777777" w:rsidR="0031300F" w:rsidRPr="00242222" w:rsidRDefault="0031300F" w:rsidP="0031300F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242222">
              <w:rPr>
                <w:rFonts w:eastAsia="Times New Roman" w:cs="Arial"/>
                <w:sz w:val="20"/>
                <w:szCs w:val="20"/>
              </w:rPr>
              <w:t>15</w:t>
            </w:r>
          </w:p>
        </w:tc>
      </w:tr>
    </w:tbl>
    <w:p w14:paraId="136CF5F5" w14:textId="77777777" w:rsidR="0031300F" w:rsidRDefault="0031300F"/>
    <w:p w14:paraId="5624681B" w14:textId="7B3DE489" w:rsidR="004E7083" w:rsidRDefault="0031300F" w:rsidP="004E7083">
      <w:r>
        <w:t xml:space="preserve">- We propose to maintain the </w:t>
      </w:r>
      <w:r w:rsidR="0050350F">
        <w:t>4</w:t>
      </w:r>
      <w:r w:rsidR="004C295E">
        <w:rPr>
          <w:vertAlign w:val="superscript"/>
        </w:rPr>
        <w:t>-</w:t>
      </w:r>
      <w:r>
        <w:t xml:space="preserve">year </w:t>
      </w:r>
      <w:r w:rsidR="0018359D">
        <w:t xml:space="preserve">service </w:t>
      </w:r>
      <w:r>
        <w:t>cycle</w:t>
      </w:r>
      <w:r w:rsidR="00B73982">
        <w:t>, with the exception of the student/postdoc members who will be elected annually.</w:t>
      </w:r>
    </w:p>
    <w:p w14:paraId="4DBAC52D" w14:textId="77777777" w:rsidR="0031300F" w:rsidRDefault="0031300F" w:rsidP="004E7083"/>
    <w:p w14:paraId="112B225F" w14:textId="08CDAD08" w:rsidR="0031300F" w:rsidRPr="0031300F" w:rsidRDefault="00AC4269" w:rsidP="004E7083">
      <w:r>
        <w:t xml:space="preserve">- We propose that officers </w:t>
      </w:r>
      <w:r w:rsidR="0031300F">
        <w:t>(President, Secretary, Treasurer) will be elected</w:t>
      </w:r>
      <w:r w:rsidR="00C92027">
        <w:t xml:space="preserve"> by </w:t>
      </w:r>
      <w:proofErr w:type="spellStart"/>
      <w:r w:rsidR="00C92027">
        <w:t>Worm</w:t>
      </w:r>
      <w:r w:rsidR="002B77BD">
        <w:t>B</w:t>
      </w:r>
      <w:r w:rsidR="00C92027">
        <w:t>oard</w:t>
      </w:r>
      <w:proofErr w:type="spellEnd"/>
      <w:r w:rsidR="0031300F">
        <w:t xml:space="preserve"> </w:t>
      </w:r>
      <w:r w:rsidR="00B73982">
        <w:t xml:space="preserve">at the first meeting after the election </w:t>
      </w:r>
      <w:r w:rsidR="0031300F">
        <w:t>for a 2</w:t>
      </w:r>
      <w:r w:rsidR="004C295E">
        <w:t>-</w:t>
      </w:r>
      <w:r w:rsidR="0031300F">
        <w:t xml:space="preserve">year cycle. Since </w:t>
      </w:r>
      <w:r w:rsidR="00B73982">
        <w:t>officers are</w:t>
      </w:r>
      <w:r w:rsidR="0031300F">
        <w:t xml:space="preserve"> elected from the present slate of the board, this should ensure that there</w:t>
      </w:r>
      <w:r w:rsidR="004C295E">
        <w:t xml:space="preserve"> </w:t>
      </w:r>
      <w:r w:rsidR="0031300F">
        <w:t>is overlap between past/present officers.</w:t>
      </w:r>
    </w:p>
    <w:p w14:paraId="3ED253E1" w14:textId="77777777" w:rsidR="0031300F" w:rsidRDefault="0031300F" w:rsidP="004E7083"/>
    <w:p w14:paraId="66D68DF4" w14:textId="1B0F325B" w:rsidR="004E7083" w:rsidRDefault="0031300F" w:rsidP="004E7083">
      <w:r>
        <w:t xml:space="preserve">- Student/postdoc </w:t>
      </w:r>
      <w:r w:rsidR="002B77BD">
        <w:t>representatives will</w:t>
      </w:r>
      <w:r>
        <w:t xml:space="preserve"> be (self-)nominated and </w:t>
      </w:r>
      <w:r w:rsidR="002B77BD">
        <w:t>will</w:t>
      </w:r>
      <w:r>
        <w:t xml:space="preserve"> submit – like all board members that stand for election – a statement</w:t>
      </w:r>
      <w:r w:rsidR="004C295E">
        <w:t xml:space="preserve"> </w:t>
      </w:r>
      <w:r>
        <w:t>as to why they want to be on the board</w:t>
      </w:r>
      <w:r w:rsidR="00C92027">
        <w:t>.</w:t>
      </w:r>
      <w:r w:rsidR="00B73982">
        <w:t xml:space="preserve"> After 2021, the annual call for nomination will be </w:t>
      </w:r>
      <w:r w:rsidR="00DE100F">
        <w:t>from the</w:t>
      </w:r>
      <w:r w:rsidR="00B73982">
        <w:t xml:space="preserve"> student/postdoc representatives</w:t>
      </w:r>
      <w:r w:rsidR="00DE100F">
        <w:t>. C</w:t>
      </w:r>
      <w:r w:rsidR="0018359D">
        <w:t xml:space="preserve">urrent </w:t>
      </w:r>
      <w:proofErr w:type="spellStart"/>
      <w:r w:rsidR="0018359D">
        <w:t>WormBoard</w:t>
      </w:r>
      <w:proofErr w:type="spellEnd"/>
      <w:r w:rsidR="0018359D">
        <w:t xml:space="preserve"> members</w:t>
      </w:r>
      <w:r w:rsidR="00DE100F">
        <w:t xml:space="preserve"> will elect the representatives prior to the IWM so that they can attend the first </w:t>
      </w:r>
      <w:proofErr w:type="spellStart"/>
      <w:r w:rsidR="00DE100F">
        <w:t>Wormboard</w:t>
      </w:r>
      <w:proofErr w:type="spellEnd"/>
      <w:r w:rsidR="00DE100F">
        <w:t xml:space="preserve"> meeting of the new cycle. Student/postdoc representatives will</w:t>
      </w:r>
      <w:r w:rsidR="0018359D">
        <w:t xml:space="preserve"> </w:t>
      </w:r>
      <w:r w:rsidR="00242222">
        <w:t>serve for a single year.</w:t>
      </w:r>
    </w:p>
    <w:p w14:paraId="03D7508D" w14:textId="6F589FCB" w:rsidR="00967F0C" w:rsidRDefault="00967F0C" w:rsidP="00967F0C"/>
    <w:p w14:paraId="35F734A5" w14:textId="49ADD0B8" w:rsidR="00967F0C" w:rsidRDefault="00967F0C" w:rsidP="00967F0C">
      <w:r>
        <w:t xml:space="preserve">- The </w:t>
      </w:r>
      <w:r>
        <w:rPr>
          <w:i/>
        </w:rPr>
        <w:t xml:space="preserve">ex officio </w:t>
      </w:r>
      <w:r>
        <w:t xml:space="preserve">non-voting portion of </w:t>
      </w:r>
      <w:proofErr w:type="spellStart"/>
      <w:r>
        <w:t>WormBoard</w:t>
      </w:r>
      <w:proofErr w:type="spellEnd"/>
      <w:r>
        <w:t xml:space="preserve"> will remain as is. </w:t>
      </w:r>
    </w:p>
    <w:p w14:paraId="75496CBE" w14:textId="77777777" w:rsidR="00967F0C" w:rsidRPr="0031300F" w:rsidRDefault="00967F0C" w:rsidP="00967F0C"/>
    <w:sectPr w:rsidR="00967F0C" w:rsidRPr="0031300F" w:rsidSect="009D290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938"/>
    <w:multiLevelType w:val="hybridMultilevel"/>
    <w:tmpl w:val="B5BA1E08"/>
    <w:lvl w:ilvl="0" w:tplc="663CA95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7DC9"/>
    <w:multiLevelType w:val="hybridMultilevel"/>
    <w:tmpl w:val="42482F58"/>
    <w:lvl w:ilvl="0" w:tplc="792CF2E0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7AD2"/>
    <w:multiLevelType w:val="hybridMultilevel"/>
    <w:tmpl w:val="0722DDE4"/>
    <w:lvl w:ilvl="0" w:tplc="6880771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3"/>
    <w:rsid w:val="00064355"/>
    <w:rsid w:val="000D32AB"/>
    <w:rsid w:val="001124EC"/>
    <w:rsid w:val="00171C37"/>
    <w:rsid w:val="0018359D"/>
    <w:rsid w:val="001B2C21"/>
    <w:rsid w:val="001C00D6"/>
    <w:rsid w:val="00242222"/>
    <w:rsid w:val="002B77BD"/>
    <w:rsid w:val="0031300F"/>
    <w:rsid w:val="003246DF"/>
    <w:rsid w:val="00351E23"/>
    <w:rsid w:val="003A6AF0"/>
    <w:rsid w:val="004275DB"/>
    <w:rsid w:val="0045611D"/>
    <w:rsid w:val="00470C05"/>
    <w:rsid w:val="004B1415"/>
    <w:rsid w:val="004C295E"/>
    <w:rsid w:val="004E7083"/>
    <w:rsid w:val="0050350F"/>
    <w:rsid w:val="00511A29"/>
    <w:rsid w:val="00567234"/>
    <w:rsid w:val="00596AD6"/>
    <w:rsid w:val="005D0C15"/>
    <w:rsid w:val="0061725D"/>
    <w:rsid w:val="006E4D4E"/>
    <w:rsid w:val="006E4FAD"/>
    <w:rsid w:val="00711785"/>
    <w:rsid w:val="00734FB9"/>
    <w:rsid w:val="00741795"/>
    <w:rsid w:val="007D132D"/>
    <w:rsid w:val="007D6EBF"/>
    <w:rsid w:val="007E0163"/>
    <w:rsid w:val="007E5A2E"/>
    <w:rsid w:val="00847AFA"/>
    <w:rsid w:val="0087615C"/>
    <w:rsid w:val="008C0085"/>
    <w:rsid w:val="008E518A"/>
    <w:rsid w:val="00967F0C"/>
    <w:rsid w:val="009D2905"/>
    <w:rsid w:val="00A13C93"/>
    <w:rsid w:val="00A2556E"/>
    <w:rsid w:val="00A65B3C"/>
    <w:rsid w:val="00AC4269"/>
    <w:rsid w:val="00B355BC"/>
    <w:rsid w:val="00B73982"/>
    <w:rsid w:val="00BA0095"/>
    <w:rsid w:val="00BA575E"/>
    <w:rsid w:val="00BE6B34"/>
    <w:rsid w:val="00C23740"/>
    <w:rsid w:val="00C32931"/>
    <w:rsid w:val="00C92027"/>
    <w:rsid w:val="00D707CD"/>
    <w:rsid w:val="00DA39EE"/>
    <w:rsid w:val="00DD5FC9"/>
    <w:rsid w:val="00DE100F"/>
    <w:rsid w:val="00DF2648"/>
    <w:rsid w:val="00E33EDA"/>
    <w:rsid w:val="00E9063F"/>
    <w:rsid w:val="00EE7FF4"/>
    <w:rsid w:val="00F718DD"/>
    <w:rsid w:val="00FA7869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DE658"/>
  <w15:docId w15:val="{CF042A73-CE8F-A94E-AF1E-DAB98FF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1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wormbase.org/index.php/Worm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Microsoft Office User</cp:lastModifiedBy>
  <cp:revision>3</cp:revision>
  <dcterms:created xsi:type="dcterms:W3CDTF">2020-11-02T22:37:00Z</dcterms:created>
  <dcterms:modified xsi:type="dcterms:W3CDTF">2020-11-02T22:38:00Z</dcterms:modified>
</cp:coreProperties>
</file>